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326"/>
        <w:gridCol w:w="885"/>
        <w:gridCol w:w="1008"/>
        <w:gridCol w:w="2224"/>
        <w:gridCol w:w="60"/>
        <w:gridCol w:w="1700"/>
        <w:gridCol w:w="3813"/>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A03F4C" w:rsidP="00C92D93">
            <w:pPr>
              <w:rPr>
                <w:rFonts w:ascii="Times New Roman" w:hAnsi="Times New Roman" w:cs="Times New Roman"/>
                <w:b/>
                <w:sz w:val="24"/>
                <w:szCs w:val="24"/>
              </w:rPr>
            </w:pPr>
            <w:r w:rsidRPr="00A03F4C">
              <w:rPr>
                <w:rFonts w:ascii="Times New Roman" w:hAnsi="Times New Roman" w:cs="Times New Roman"/>
                <w:sz w:val="24"/>
                <w:szCs w:val="24"/>
              </w:rPr>
              <w:t>Rebecca</w:t>
            </w:r>
            <w:r>
              <w:rPr>
                <w:rFonts w:ascii="Times New Roman" w:hAnsi="Times New Roman" w:cs="Times New Roman"/>
                <w:b/>
                <w:sz w:val="24"/>
                <w:szCs w:val="24"/>
              </w:rPr>
              <w:t xml:space="preserve"> </w:t>
            </w:r>
            <w:proofErr w:type="spellStart"/>
            <w:r w:rsidRPr="00A03F4C">
              <w:rPr>
                <w:rFonts w:ascii="Times New Roman" w:hAnsi="Times New Roman" w:cs="Times New Roman"/>
                <w:sz w:val="24"/>
                <w:szCs w:val="24"/>
              </w:rPr>
              <w:t>Purdie</w:t>
            </w:r>
            <w:proofErr w:type="spellEnd"/>
            <w:r>
              <w:rPr>
                <w:rFonts w:ascii="Times New Roman" w:hAnsi="Times New Roman" w:cs="Times New Roman"/>
                <w:b/>
                <w:sz w:val="24"/>
                <w:szCs w:val="24"/>
              </w:rPr>
              <w:t xml:space="preserve">, </w:t>
            </w:r>
            <w:r w:rsidRPr="00A03F4C">
              <w:rPr>
                <w:rFonts w:ascii="Times New Roman" w:hAnsi="Times New Roman" w:cs="Times New Roman"/>
                <w:sz w:val="24"/>
                <w:szCs w:val="24"/>
              </w:rPr>
              <w:t>Iris</w:t>
            </w:r>
            <w:r>
              <w:rPr>
                <w:rFonts w:ascii="Times New Roman" w:hAnsi="Times New Roman" w:cs="Times New Roman"/>
                <w:b/>
                <w:sz w:val="24"/>
                <w:szCs w:val="24"/>
              </w:rPr>
              <w:t xml:space="preserve"> </w:t>
            </w:r>
            <w:r w:rsidRPr="00A03F4C">
              <w:rPr>
                <w:rFonts w:ascii="Times New Roman" w:hAnsi="Times New Roman" w:cs="Times New Roman"/>
                <w:sz w:val="24"/>
                <w:szCs w:val="24"/>
              </w:rPr>
              <w:t>Marsh</w:t>
            </w:r>
            <w:r>
              <w:rPr>
                <w:rFonts w:ascii="Times New Roman" w:hAnsi="Times New Roman" w:cs="Times New Roman"/>
                <w:b/>
                <w:sz w:val="24"/>
                <w:szCs w:val="24"/>
              </w:rPr>
              <w:t xml:space="preserve">, </w:t>
            </w:r>
            <w:r w:rsidRPr="00A03F4C">
              <w:rPr>
                <w:rFonts w:ascii="Times New Roman" w:hAnsi="Times New Roman" w:cs="Times New Roman"/>
                <w:sz w:val="24"/>
                <w:szCs w:val="24"/>
              </w:rPr>
              <w:t>Angie</w:t>
            </w:r>
            <w:r>
              <w:rPr>
                <w:rFonts w:ascii="Times New Roman" w:hAnsi="Times New Roman" w:cs="Times New Roman"/>
                <w:b/>
                <w:sz w:val="24"/>
                <w:szCs w:val="24"/>
              </w:rPr>
              <w:t xml:space="preserve"> </w:t>
            </w:r>
            <w:r w:rsidRPr="00A03F4C">
              <w:rPr>
                <w:rFonts w:ascii="Times New Roman" w:hAnsi="Times New Roman" w:cs="Times New Roman"/>
                <w:sz w:val="24"/>
                <w:szCs w:val="24"/>
              </w:rPr>
              <w:t>Flowers</w:t>
            </w:r>
            <w:r>
              <w:rPr>
                <w:rFonts w:ascii="Times New Roman" w:hAnsi="Times New Roman" w:cs="Times New Roman"/>
                <w:b/>
                <w:sz w:val="24"/>
                <w:szCs w:val="24"/>
              </w:rPr>
              <w:t xml:space="preserve"> </w:t>
            </w:r>
            <w:r w:rsidRPr="00A03F4C">
              <w:rPr>
                <w:rFonts w:ascii="Times New Roman" w:hAnsi="Times New Roman" w:cs="Times New Roman"/>
                <w:sz w:val="24"/>
                <w:szCs w:val="24"/>
              </w:rPr>
              <w:t>Oak</w:t>
            </w:r>
            <w:r>
              <w:rPr>
                <w:rFonts w:ascii="Times New Roman" w:hAnsi="Times New Roman" w:cs="Times New Roman"/>
                <w:b/>
                <w:sz w:val="24"/>
                <w:szCs w:val="24"/>
              </w:rPr>
              <w:t xml:space="preserve"> </w:t>
            </w:r>
            <w:r w:rsidRPr="00A03F4C">
              <w:rPr>
                <w:rFonts w:ascii="Times New Roman" w:hAnsi="Times New Roman" w:cs="Times New Roman"/>
                <w:sz w:val="24"/>
                <w:szCs w:val="24"/>
              </w:rPr>
              <w:t>Hill</w:t>
            </w:r>
            <w:r>
              <w:rPr>
                <w:rFonts w:ascii="Times New Roman" w:hAnsi="Times New Roman" w:cs="Times New Roman"/>
                <w:b/>
                <w:sz w:val="24"/>
                <w:szCs w:val="24"/>
              </w:rPr>
              <w:t xml:space="preserve"> </w:t>
            </w:r>
            <w:r w:rsidRPr="00A03F4C">
              <w:rPr>
                <w:rFonts w:ascii="Times New Roman" w:hAnsi="Times New Roman" w:cs="Times New Roman"/>
                <w:sz w:val="24"/>
                <w:szCs w:val="24"/>
              </w:rPr>
              <w:t>and</w:t>
            </w:r>
            <w:r>
              <w:rPr>
                <w:rFonts w:ascii="Times New Roman" w:hAnsi="Times New Roman" w:cs="Times New Roman"/>
                <w:b/>
                <w:sz w:val="24"/>
                <w:szCs w:val="24"/>
              </w:rPr>
              <w:t xml:space="preserve"> </w:t>
            </w:r>
            <w:r w:rsidRPr="00A03F4C">
              <w:rPr>
                <w:rFonts w:ascii="Times New Roman" w:hAnsi="Times New Roman" w:cs="Times New Roman"/>
                <w:sz w:val="24"/>
                <w:szCs w:val="24"/>
              </w:rPr>
              <w:t>Morehead</w:t>
            </w:r>
            <w:r>
              <w:rPr>
                <w:rFonts w:ascii="Times New Roman" w:hAnsi="Times New Roman" w:cs="Times New Roman"/>
                <w:b/>
                <w:sz w:val="24"/>
                <w:szCs w:val="24"/>
              </w:rPr>
              <w:t xml:space="preserve"> </w:t>
            </w:r>
            <w:r w:rsidRPr="00A03F4C">
              <w:rPr>
                <w:rFonts w:ascii="Times New Roman" w:hAnsi="Times New Roman" w:cs="Times New Roman"/>
                <w:sz w:val="24"/>
                <w:szCs w:val="24"/>
              </w:rPr>
              <w:t>Elementary</w:t>
            </w: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p>
          <w:p w:rsidR="00A03F4C" w:rsidRPr="00A03F4C" w:rsidRDefault="00A03F4C" w:rsidP="005C4CBE">
            <w:pPr>
              <w:rPr>
                <w:rFonts w:ascii="Times New Roman" w:hAnsi="Times New Roman" w:cs="Times New Roman"/>
                <w:sz w:val="24"/>
                <w:szCs w:val="24"/>
              </w:rPr>
            </w:pPr>
            <w:r>
              <w:rPr>
                <w:rFonts w:ascii="Times New Roman" w:hAnsi="Times New Roman" w:cs="Times New Roman"/>
                <w:sz w:val="24"/>
                <w:szCs w:val="24"/>
              </w:rPr>
              <w:t>2nd</w:t>
            </w:r>
          </w:p>
        </w:tc>
        <w:tc>
          <w:tcPr>
            <w:tcW w:w="3672" w:type="dxa"/>
            <w:shd w:val="clear" w:color="auto" w:fill="C2D69B" w:themeFill="accent3" w:themeFillTint="99"/>
          </w:tcPr>
          <w:p w:rsidR="005C4CBE" w:rsidRDefault="005C4CBE" w:rsidP="00570FB8">
            <w:pPr>
              <w:rPr>
                <w:rFonts w:ascii="Times New Roman" w:hAnsi="Times New Roman" w:cs="Times New Roman"/>
                <w:sz w:val="24"/>
                <w:szCs w:val="24"/>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p w:rsidR="00A03F4C" w:rsidRPr="00CD5617" w:rsidRDefault="00A03F4C" w:rsidP="00570FB8">
            <w:pPr>
              <w:rPr>
                <w:rFonts w:ascii="Times New Roman" w:hAnsi="Times New Roman" w:cs="Times New Roman"/>
                <w:sz w:val="10"/>
                <w:szCs w:val="10"/>
              </w:rPr>
            </w:pPr>
            <w:r>
              <w:rPr>
                <w:rFonts w:ascii="Times New Roman" w:hAnsi="Times New Roman" w:cs="Times New Roman"/>
                <w:sz w:val="24"/>
                <w:szCs w:val="24"/>
              </w:rPr>
              <w:t>Day 4</w:t>
            </w:r>
            <w:r w:rsidR="00A1759D">
              <w:rPr>
                <w:rFonts w:ascii="Times New Roman" w:hAnsi="Times New Roman" w:cs="Times New Roman"/>
                <w:sz w:val="24"/>
                <w:szCs w:val="24"/>
              </w:rPr>
              <w:t xml:space="preserve"> - Day 5</w:t>
            </w:r>
            <w:r>
              <w:rPr>
                <w:rFonts w:ascii="Times New Roman" w:hAnsi="Times New Roman" w:cs="Times New Roman"/>
                <w:sz w:val="24"/>
                <w:szCs w:val="24"/>
              </w:rPr>
              <w:t xml:space="preserve"> of Task 2</w:t>
            </w:r>
          </w:p>
        </w:tc>
      </w:tr>
      <w:tr w:rsidR="005C4CBE" w:rsidTr="00274ACD">
        <w:tc>
          <w:tcPr>
            <w:tcW w:w="5508" w:type="dxa"/>
            <w:gridSpan w:val="4"/>
          </w:tcPr>
          <w:p w:rsidR="005C4CBE" w:rsidRPr="00A03F4C" w:rsidRDefault="005C4CBE" w:rsidP="00C92D93">
            <w:pPr>
              <w:rPr>
                <w:rFonts w:ascii="Times New Roman" w:hAnsi="Times New Roman" w:cs="Times New Roman"/>
                <w:sz w:val="24"/>
                <w:szCs w:val="24"/>
              </w:rPr>
            </w:pPr>
            <w:r w:rsidRPr="00C92D93">
              <w:rPr>
                <w:rFonts w:ascii="Times New Roman" w:hAnsi="Times New Roman" w:cs="Times New Roman"/>
                <w:b/>
                <w:sz w:val="24"/>
                <w:szCs w:val="24"/>
              </w:rPr>
              <w:t>Unit Title:</w:t>
            </w:r>
            <w:r w:rsidR="008D6B54">
              <w:rPr>
                <w:rFonts w:ascii="Times New Roman" w:hAnsi="Times New Roman" w:cs="Times New Roman"/>
                <w:sz w:val="24"/>
                <w:szCs w:val="24"/>
              </w:rPr>
              <w:t xml:space="preserve"> Unit Understand Place Value (Hundreds, Tens, Ones)</w:t>
            </w:r>
          </w:p>
          <w:p w:rsidR="005C4CBE" w:rsidRDefault="005C4CBE" w:rsidP="00FE4609">
            <w:pPr>
              <w:rPr>
                <w:rFonts w:ascii="Times New Roman" w:hAnsi="Times New Roman" w:cs="Times New Roman"/>
                <w:sz w:val="24"/>
                <w:szCs w:val="24"/>
              </w:rPr>
            </w:pPr>
          </w:p>
        </w:tc>
        <w:tc>
          <w:tcPr>
            <w:tcW w:w="5508" w:type="dxa"/>
            <w:gridSpan w:val="3"/>
          </w:tcPr>
          <w:p w:rsidR="005C4CBE" w:rsidRPr="00A03F4C"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A03F4C">
              <w:rPr>
                <w:rFonts w:ascii="Times New Roman" w:hAnsi="Times New Roman" w:cs="Times New Roman"/>
                <w:b/>
                <w:sz w:val="24"/>
                <w:szCs w:val="24"/>
              </w:rPr>
              <w:t xml:space="preserve"> </w:t>
            </w:r>
            <w:r w:rsidR="00A03F4C" w:rsidRPr="00A03F4C">
              <w:rPr>
                <w:rFonts w:ascii="Times New Roman" w:hAnsi="Times New Roman" w:cs="Times New Roman"/>
                <w:sz w:val="24"/>
                <w:szCs w:val="24"/>
              </w:rPr>
              <w:t>The</w:t>
            </w:r>
            <w:r w:rsidR="00A03F4C">
              <w:rPr>
                <w:rFonts w:ascii="Times New Roman" w:hAnsi="Times New Roman" w:cs="Times New Roman"/>
                <w:b/>
                <w:sz w:val="24"/>
                <w:szCs w:val="24"/>
              </w:rPr>
              <w:t xml:space="preserve"> </w:t>
            </w:r>
            <w:r w:rsidR="00A03F4C" w:rsidRPr="00A03F4C">
              <w:rPr>
                <w:rFonts w:ascii="Times New Roman" w:hAnsi="Times New Roman" w:cs="Times New Roman"/>
                <w:sz w:val="24"/>
                <w:szCs w:val="24"/>
              </w:rPr>
              <w:t>performance</w:t>
            </w:r>
            <w:r w:rsidR="00A03F4C">
              <w:rPr>
                <w:rFonts w:ascii="Times New Roman" w:hAnsi="Times New Roman" w:cs="Times New Roman"/>
                <w:b/>
                <w:sz w:val="24"/>
                <w:szCs w:val="24"/>
              </w:rPr>
              <w:t xml:space="preserve"> </w:t>
            </w:r>
            <w:r w:rsidR="00A03F4C" w:rsidRPr="00A03F4C">
              <w:rPr>
                <w:rFonts w:ascii="Times New Roman" w:hAnsi="Times New Roman" w:cs="Times New Roman"/>
                <w:sz w:val="24"/>
                <w:szCs w:val="24"/>
              </w:rPr>
              <w:t>task</w:t>
            </w:r>
            <w:r w:rsidR="00A03F4C">
              <w:rPr>
                <w:rFonts w:ascii="Times New Roman" w:hAnsi="Times New Roman" w:cs="Times New Roman"/>
                <w:b/>
                <w:sz w:val="24"/>
                <w:szCs w:val="24"/>
              </w:rPr>
              <w:t xml:space="preserve"> </w:t>
            </w:r>
            <w:r w:rsidR="00A03F4C" w:rsidRPr="00A03F4C">
              <w:rPr>
                <w:rFonts w:ascii="Times New Roman" w:hAnsi="Times New Roman" w:cs="Times New Roman"/>
                <w:sz w:val="24"/>
                <w:szCs w:val="24"/>
              </w:rPr>
              <w:t>that</w:t>
            </w:r>
            <w:r w:rsidR="00A03F4C">
              <w:rPr>
                <w:rFonts w:ascii="Times New Roman" w:hAnsi="Times New Roman" w:cs="Times New Roman"/>
                <w:b/>
                <w:sz w:val="24"/>
                <w:szCs w:val="24"/>
              </w:rPr>
              <w:t xml:space="preserve"> </w:t>
            </w:r>
            <w:r w:rsidR="00A03F4C" w:rsidRPr="00A03F4C">
              <w:rPr>
                <w:rFonts w:ascii="Times New Roman" w:hAnsi="Times New Roman" w:cs="Times New Roman"/>
                <w:sz w:val="24"/>
                <w:szCs w:val="24"/>
              </w:rPr>
              <w:t>this</w:t>
            </w:r>
            <w:r w:rsidR="00A03F4C">
              <w:rPr>
                <w:rFonts w:ascii="Times New Roman" w:hAnsi="Times New Roman" w:cs="Times New Roman"/>
                <w:b/>
                <w:sz w:val="24"/>
                <w:szCs w:val="24"/>
              </w:rPr>
              <w:t xml:space="preserve"> </w:t>
            </w:r>
            <w:r w:rsidR="00A03F4C" w:rsidRPr="00A03F4C">
              <w:rPr>
                <w:rFonts w:ascii="Times New Roman" w:hAnsi="Times New Roman" w:cs="Times New Roman"/>
                <w:sz w:val="24"/>
                <w:szCs w:val="24"/>
              </w:rPr>
              <w:t>particular</w:t>
            </w:r>
            <w:r w:rsidR="00A03F4C">
              <w:rPr>
                <w:rFonts w:ascii="Times New Roman" w:hAnsi="Times New Roman" w:cs="Times New Roman"/>
                <w:b/>
                <w:sz w:val="24"/>
                <w:szCs w:val="24"/>
              </w:rPr>
              <w:t xml:space="preserve"> </w:t>
            </w:r>
            <w:r w:rsidR="00A03F4C" w:rsidRPr="00A03F4C">
              <w:rPr>
                <w:rFonts w:ascii="Times New Roman" w:hAnsi="Times New Roman" w:cs="Times New Roman"/>
                <w:sz w:val="24"/>
                <w:szCs w:val="24"/>
              </w:rPr>
              <w:t>lesson</w:t>
            </w:r>
            <w:r w:rsidR="00A03F4C">
              <w:rPr>
                <w:rFonts w:ascii="Times New Roman" w:hAnsi="Times New Roman" w:cs="Times New Roman"/>
                <w:b/>
                <w:sz w:val="24"/>
                <w:szCs w:val="24"/>
              </w:rPr>
              <w:t xml:space="preserve"> </w:t>
            </w:r>
            <w:r w:rsidR="00A03F4C" w:rsidRPr="00A03F4C">
              <w:rPr>
                <w:rFonts w:ascii="Times New Roman" w:hAnsi="Times New Roman" w:cs="Times New Roman"/>
                <w:sz w:val="24"/>
                <w:szCs w:val="24"/>
              </w:rPr>
              <w:t>will</w:t>
            </w:r>
            <w:r w:rsidR="00A03F4C">
              <w:rPr>
                <w:rFonts w:ascii="Times New Roman" w:hAnsi="Times New Roman" w:cs="Times New Roman"/>
                <w:b/>
                <w:sz w:val="24"/>
                <w:szCs w:val="24"/>
              </w:rPr>
              <w:t xml:space="preserve"> </w:t>
            </w:r>
            <w:r w:rsidR="00A03F4C" w:rsidRPr="00A03F4C">
              <w:rPr>
                <w:rFonts w:ascii="Times New Roman" w:hAnsi="Times New Roman" w:cs="Times New Roman"/>
                <w:sz w:val="24"/>
                <w:szCs w:val="24"/>
              </w:rPr>
              <w:t>lead</w:t>
            </w:r>
            <w:r w:rsidR="00A03F4C">
              <w:rPr>
                <w:rFonts w:ascii="Times New Roman" w:hAnsi="Times New Roman" w:cs="Times New Roman"/>
                <w:b/>
                <w:sz w:val="24"/>
                <w:szCs w:val="24"/>
              </w:rPr>
              <w:t xml:space="preserve"> </w:t>
            </w:r>
            <w:r w:rsidR="00A03F4C" w:rsidRPr="00A03F4C">
              <w:rPr>
                <w:rFonts w:ascii="Times New Roman" w:hAnsi="Times New Roman" w:cs="Times New Roman"/>
                <w:sz w:val="24"/>
                <w:szCs w:val="24"/>
              </w:rPr>
              <w:t>to</w:t>
            </w:r>
            <w:r w:rsidR="00A03F4C">
              <w:rPr>
                <w:rFonts w:ascii="Times New Roman" w:hAnsi="Times New Roman" w:cs="Times New Roman"/>
                <w:b/>
                <w:sz w:val="24"/>
                <w:szCs w:val="24"/>
              </w:rPr>
              <w:t xml:space="preserve">.  </w:t>
            </w:r>
            <w:r w:rsidR="00A03F4C">
              <w:rPr>
                <w:rFonts w:ascii="Times New Roman" w:hAnsi="Times New Roman" w:cs="Times New Roman"/>
                <w:sz w:val="24"/>
                <w:szCs w:val="24"/>
              </w:rPr>
              <w:t>Using the total number of each item in the school store invent</w:t>
            </w:r>
            <w:r w:rsidR="00172221">
              <w:rPr>
                <w:rFonts w:ascii="Times New Roman" w:hAnsi="Times New Roman" w:cs="Times New Roman"/>
                <w:sz w:val="24"/>
                <w:szCs w:val="24"/>
              </w:rPr>
              <w:t>ory, represent each number word</w:t>
            </w:r>
            <w:r w:rsidR="00A03F4C">
              <w:rPr>
                <w:rFonts w:ascii="Times New Roman" w:hAnsi="Times New Roman" w:cs="Times New Roman"/>
                <w:sz w:val="24"/>
                <w:szCs w:val="24"/>
              </w:rPr>
              <w:t>.</w:t>
            </w:r>
          </w:p>
        </w:tc>
      </w:tr>
      <w:tr w:rsidR="008C13D7" w:rsidTr="00274ACD">
        <w:trPr>
          <w:trHeight w:val="737"/>
        </w:trPr>
        <w:tc>
          <w:tcPr>
            <w:tcW w:w="11016" w:type="dxa"/>
            <w:gridSpan w:val="7"/>
          </w:tcPr>
          <w:p w:rsidR="008D6B54"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Essential Question(s):</w:t>
            </w:r>
          </w:p>
          <w:p w:rsidR="008C13D7" w:rsidRDefault="008C13D7" w:rsidP="00FE4609">
            <w:pPr>
              <w:rPr>
                <w:rFonts w:ascii="Times New Roman" w:hAnsi="Times New Roman" w:cs="Times New Roman"/>
                <w:sz w:val="24"/>
                <w:szCs w:val="24"/>
              </w:rPr>
            </w:pPr>
            <w:r w:rsidRPr="008C13D7">
              <w:rPr>
                <w:rFonts w:ascii="Times New Roman" w:hAnsi="Times New Roman" w:cs="Times New Roman"/>
                <w:b/>
                <w:sz w:val="24"/>
                <w:szCs w:val="24"/>
              </w:rPr>
              <w:t xml:space="preserve"> </w:t>
            </w:r>
            <w:r w:rsidR="008D6B54">
              <w:rPr>
                <w:rFonts w:ascii="Times New Roman" w:hAnsi="Times New Roman" w:cs="Times New Roman"/>
                <w:sz w:val="24"/>
                <w:szCs w:val="24"/>
              </w:rPr>
              <w:t xml:space="preserve">How do patterns help me skip count? </w:t>
            </w:r>
          </w:p>
          <w:p w:rsidR="008D6B54" w:rsidRDefault="008D6B54" w:rsidP="00FE4609">
            <w:pPr>
              <w:rPr>
                <w:rFonts w:ascii="Times New Roman" w:hAnsi="Times New Roman" w:cs="Times New Roman"/>
                <w:sz w:val="24"/>
                <w:szCs w:val="24"/>
              </w:rPr>
            </w:pPr>
            <w:r>
              <w:rPr>
                <w:rFonts w:ascii="Times New Roman" w:hAnsi="Times New Roman" w:cs="Times New Roman"/>
                <w:sz w:val="24"/>
                <w:szCs w:val="24"/>
              </w:rPr>
              <w:t>How do I compose numbers up to 1,000?</w:t>
            </w:r>
          </w:p>
          <w:p w:rsidR="008D6B54" w:rsidRPr="008D6B54" w:rsidRDefault="008D6B54" w:rsidP="00FE4609">
            <w:pPr>
              <w:rPr>
                <w:rFonts w:ascii="Times New Roman" w:hAnsi="Times New Roman" w:cs="Times New Roman"/>
                <w:sz w:val="24"/>
                <w:szCs w:val="24"/>
              </w:rPr>
            </w:pPr>
            <w:r>
              <w:rPr>
                <w:rFonts w:ascii="Times New Roman" w:hAnsi="Times New Roman" w:cs="Times New Roman"/>
                <w:sz w:val="24"/>
                <w:szCs w:val="24"/>
              </w:rPr>
              <w:t>How do you know the value of a number?</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7B4878" w:rsidRDefault="007B4878" w:rsidP="00D85633">
            <w:pPr>
              <w:rPr>
                <w:rFonts w:ascii="Times New Roman" w:hAnsi="Times New Roman" w:cs="Times New Roman"/>
                <w:sz w:val="24"/>
                <w:szCs w:val="24"/>
              </w:rPr>
            </w:pPr>
            <w:r>
              <w:rPr>
                <w:rFonts w:ascii="Times New Roman" w:hAnsi="Times New Roman" w:cs="Times New Roman"/>
                <w:sz w:val="24"/>
                <w:szCs w:val="24"/>
              </w:rPr>
              <w:t>Base ten blocks</w:t>
            </w:r>
          </w:p>
          <w:p w:rsidR="007B4878" w:rsidRPr="007B4878" w:rsidRDefault="007B4878" w:rsidP="00D85633">
            <w:pPr>
              <w:rPr>
                <w:rFonts w:ascii="Times New Roman" w:hAnsi="Times New Roman" w:cs="Times New Roman"/>
                <w:sz w:val="24"/>
                <w:szCs w:val="24"/>
              </w:rPr>
            </w:pPr>
            <w:r>
              <w:rPr>
                <w:rFonts w:ascii="Times New Roman" w:hAnsi="Times New Roman" w:cs="Times New Roman"/>
                <w:sz w:val="24"/>
                <w:szCs w:val="24"/>
              </w:rPr>
              <w:t>Number Expander</w:t>
            </w:r>
          </w:p>
          <w:p w:rsidR="00D85633" w:rsidRDefault="00D85633" w:rsidP="003D7D31">
            <w:pPr>
              <w:rPr>
                <w:rFonts w:ascii="Times New Roman" w:hAnsi="Times New Roman" w:cs="Times New Roman"/>
                <w:b/>
                <w:sz w:val="24"/>
                <w:szCs w:val="24"/>
              </w:rPr>
            </w:pP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7B4878" w:rsidRDefault="007B4878" w:rsidP="003D7D31">
            <w:pPr>
              <w:rPr>
                <w:rFonts w:ascii="Times New Roman" w:hAnsi="Times New Roman" w:cs="Times New Roman"/>
                <w:sz w:val="24"/>
                <w:szCs w:val="24"/>
              </w:rPr>
            </w:pPr>
            <w:r>
              <w:rPr>
                <w:rFonts w:ascii="Times New Roman" w:hAnsi="Times New Roman" w:cs="Times New Roman"/>
                <w:sz w:val="24"/>
                <w:szCs w:val="24"/>
              </w:rPr>
              <w:t>Number Expanders</w:t>
            </w:r>
          </w:p>
          <w:p w:rsidR="007B4878" w:rsidRPr="007B4878" w:rsidRDefault="007B4878" w:rsidP="003D7D31">
            <w:pPr>
              <w:rPr>
                <w:rFonts w:ascii="Times New Roman" w:hAnsi="Times New Roman" w:cs="Times New Roman"/>
                <w:sz w:val="24"/>
                <w:szCs w:val="24"/>
              </w:rPr>
            </w:pPr>
            <w:r>
              <w:rPr>
                <w:rFonts w:ascii="Times New Roman" w:hAnsi="Times New Roman" w:cs="Times New Roman"/>
                <w:sz w:val="24"/>
                <w:szCs w:val="24"/>
              </w:rPr>
              <w:t>Place Value Mat</w:t>
            </w:r>
          </w:p>
          <w:p w:rsidR="00D85633" w:rsidRDefault="00D85633" w:rsidP="003D7D31">
            <w:pPr>
              <w:rPr>
                <w:rFonts w:ascii="Times New Roman" w:hAnsi="Times New Roman" w:cs="Times New Roman"/>
                <w:b/>
                <w:sz w:val="24"/>
                <w:szCs w:val="24"/>
              </w:rPr>
            </w:pPr>
          </w:p>
        </w:tc>
        <w:tc>
          <w:tcPr>
            <w:tcW w:w="5496" w:type="dxa"/>
            <w:gridSpan w:val="2"/>
          </w:tcPr>
          <w:p w:rsidR="00D85633" w:rsidRPr="007E211B" w:rsidRDefault="007E211B" w:rsidP="003D7D31">
            <w:pPr>
              <w:rPr>
                <w:rFonts w:ascii="Times New Roman" w:hAnsi="Times New Roman" w:cs="Times New Roman"/>
                <w:sz w:val="24"/>
                <w:szCs w:val="24"/>
              </w:rPr>
            </w:pPr>
            <w:r w:rsidRPr="007E211B">
              <w:rPr>
                <w:rFonts w:ascii="Times New Roman" w:hAnsi="Times New Roman" w:cs="Times New Roman"/>
                <w:sz w:val="24"/>
                <w:szCs w:val="24"/>
              </w:rPr>
              <w:t xml:space="preserve">hundreds </w:t>
            </w:r>
          </w:p>
          <w:p w:rsidR="007E211B" w:rsidRPr="007E211B" w:rsidRDefault="007E211B" w:rsidP="003D7D31">
            <w:pPr>
              <w:rPr>
                <w:rFonts w:ascii="Times New Roman" w:hAnsi="Times New Roman" w:cs="Times New Roman"/>
                <w:sz w:val="24"/>
                <w:szCs w:val="24"/>
              </w:rPr>
            </w:pPr>
            <w:r w:rsidRPr="007E211B">
              <w:rPr>
                <w:rFonts w:ascii="Times New Roman" w:hAnsi="Times New Roman" w:cs="Times New Roman"/>
                <w:sz w:val="24"/>
                <w:szCs w:val="24"/>
              </w:rPr>
              <w:t>tens</w:t>
            </w:r>
          </w:p>
          <w:p w:rsidR="007E211B" w:rsidRPr="007E211B" w:rsidRDefault="007E211B" w:rsidP="003D7D31">
            <w:pPr>
              <w:rPr>
                <w:rFonts w:ascii="Times New Roman" w:hAnsi="Times New Roman" w:cs="Times New Roman"/>
                <w:sz w:val="24"/>
                <w:szCs w:val="24"/>
              </w:rPr>
            </w:pPr>
            <w:r w:rsidRPr="007E211B">
              <w:rPr>
                <w:rFonts w:ascii="Times New Roman" w:hAnsi="Times New Roman" w:cs="Times New Roman"/>
                <w:sz w:val="24"/>
                <w:szCs w:val="24"/>
              </w:rPr>
              <w:t>ones</w:t>
            </w:r>
            <w:bookmarkStart w:id="0" w:name="_GoBack"/>
            <w:bookmarkEnd w:id="0"/>
          </w:p>
          <w:p w:rsidR="007E211B" w:rsidRDefault="007E211B" w:rsidP="003D7D31">
            <w:pPr>
              <w:rPr>
                <w:rFonts w:ascii="Times New Roman" w:hAnsi="Times New Roman" w:cs="Times New Roman"/>
                <w:b/>
                <w:sz w:val="24"/>
                <w:szCs w:val="24"/>
              </w:rPr>
            </w:pPr>
          </w:p>
          <w:p w:rsidR="00D85633" w:rsidRDefault="00D85633" w:rsidP="003D7D31">
            <w:pPr>
              <w:rPr>
                <w:rFonts w:ascii="Times New Roman" w:hAnsi="Times New Roman" w:cs="Times New Roman"/>
                <w:b/>
                <w:sz w:val="24"/>
                <w:szCs w:val="24"/>
              </w:rPr>
            </w:pP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A7725AD" wp14:editId="57ED39A2">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2C8E93F" wp14:editId="30A8F738">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5D20F74F" wp14:editId="54BC74FA">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sidRPr="00A343CF">
              <w:rPr>
                <w:rFonts w:ascii="Times New Roman" w:hAnsi="Times New Roman" w:cs="Times New Roman"/>
                <w:noProof/>
                <w:sz w:val="18"/>
                <w:szCs w:val="18"/>
                <w:shd w:val="clear" w:color="auto" w:fill="FF0000"/>
              </w:rPr>
              <w:drawing>
                <wp:inline distT="0" distB="0" distL="0" distR="0" wp14:anchorId="5CE08E82" wp14:editId="2DC7FC73">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sidRPr="007B4878">
              <w:rPr>
                <w:rFonts w:ascii="Times New Roman" w:hAnsi="Times New Roman" w:cs="Times New Roman"/>
                <w:noProof/>
                <w:sz w:val="18"/>
                <w:szCs w:val="18"/>
                <w:shd w:val="clear" w:color="auto" w:fill="FF0000"/>
              </w:rPr>
              <w:drawing>
                <wp:inline distT="0" distB="0" distL="0" distR="0" wp14:anchorId="6C2C9ED7" wp14:editId="06D6A0DC">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2E5CA0C" wp14:editId="74851C0D">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1921BEE" wp14:editId="4D464104">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1B392234" wp14:editId="79E1E001">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 xml:space="preserve">8.  Look for and express regularity in </w:t>
            </w:r>
            <w:r w:rsidR="00D85633" w:rsidRPr="00D85633">
              <w:rPr>
                <w:rFonts w:ascii="Times New Roman" w:hAnsi="Times New Roman" w:cs="Times New Roman"/>
                <w:sz w:val="18"/>
                <w:szCs w:val="18"/>
              </w:rPr>
              <w:lastRenderedPageBreak/>
              <w:t>repeated reasoning.</w:t>
            </w: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lastRenderedPageBreak/>
              <w:t>Common Core State Standards:</w:t>
            </w:r>
          </w:p>
          <w:p w:rsidR="00172221" w:rsidRDefault="00172221" w:rsidP="007B401D">
            <w:pPr>
              <w:rPr>
                <w:rFonts w:ascii="Times New Roman" w:hAnsi="Times New Roman" w:cs="Times New Roman"/>
                <w:sz w:val="24"/>
                <w:szCs w:val="24"/>
              </w:rPr>
            </w:pPr>
            <w:r>
              <w:rPr>
                <w:rFonts w:ascii="Times New Roman" w:hAnsi="Times New Roman" w:cs="Times New Roman"/>
                <w:sz w:val="24"/>
                <w:szCs w:val="24"/>
              </w:rPr>
              <w:t>2.NBT.1: Understand that the 3-digits of a number represent the amount of hundreds, tens, and ones</w:t>
            </w:r>
          </w:p>
          <w:p w:rsidR="00172221" w:rsidRPr="00172221" w:rsidRDefault="00172221" w:rsidP="007B401D">
            <w:pPr>
              <w:rPr>
                <w:rFonts w:ascii="Times New Roman" w:hAnsi="Times New Roman" w:cs="Times New Roman"/>
                <w:sz w:val="24"/>
                <w:szCs w:val="24"/>
              </w:rPr>
            </w:pPr>
            <w:r>
              <w:rPr>
                <w:rFonts w:ascii="Times New Roman" w:hAnsi="Times New Roman" w:cs="Times New Roman"/>
                <w:sz w:val="24"/>
                <w:szCs w:val="24"/>
              </w:rPr>
              <w:t>2.NBT.3:  Read and write numbers to 1,000 using base-ten numerals, number names, and expanded form.</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172221" w:rsidRDefault="00172221" w:rsidP="007B401D">
            <w:pPr>
              <w:rPr>
                <w:rFonts w:ascii="Times New Roman" w:hAnsi="Times New Roman" w:cs="Times New Roman"/>
                <w:sz w:val="24"/>
                <w:szCs w:val="24"/>
              </w:rPr>
            </w:pPr>
            <w:r>
              <w:rPr>
                <w:rFonts w:ascii="Times New Roman" w:hAnsi="Times New Roman" w:cs="Times New Roman"/>
                <w:sz w:val="24"/>
                <w:szCs w:val="24"/>
              </w:rPr>
              <w:t>How do I can compose numbers up to 1,000?</w:t>
            </w:r>
          </w:p>
          <w:p w:rsidR="00172221" w:rsidRDefault="00172221" w:rsidP="007B401D">
            <w:pPr>
              <w:rPr>
                <w:rFonts w:ascii="Times New Roman" w:hAnsi="Times New Roman" w:cs="Times New Roman"/>
                <w:sz w:val="24"/>
                <w:szCs w:val="24"/>
              </w:rPr>
            </w:pPr>
            <w:r>
              <w:rPr>
                <w:rFonts w:ascii="Times New Roman" w:hAnsi="Times New Roman" w:cs="Times New Roman"/>
                <w:sz w:val="24"/>
                <w:szCs w:val="24"/>
              </w:rPr>
              <w:t>How do you know the value of a number?</w:t>
            </w:r>
          </w:p>
          <w:p w:rsidR="00172221" w:rsidRPr="00172221" w:rsidRDefault="00172221" w:rsidP="007B401D">
            <w:pPr>
              <w:rPr>
                <w:rFonts w:ascii="Times New Roman" w:hAnsi="Times New Roman" w:cs="Times New Roman"/>
                <w:sz w:val="24"/>
                <w:szCs w:val="24"/>
              </w:rPr>
            </w:pPr>
            <w:r>
              <w:rPr>
                <w:rFonts w:ascii="Times New Roman" w:hAnsi="Times New Roman" w:cs="Times New Roman"/>
                <w:sz w:val="24"/>
                <w:szCs w:val="24"/>
              </w:rPr>
              <w:t>How do patterns help me skip count?</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7B4D57" w:rsidP="007B401D">
            <w:pPr>
              <w:rPr>
                <w:rFonts w:ascii="Times New Roman" w:hAnsi="Times New Roman" w:cs="Times New Roman"/>
                <w:sz w:val="24"/>
                <w:szCs w:val="24"/>
              </w:rPr>
            </w:pPr>
            <w:r>
              <w:rPr>
                <w:rFonts w:ascii="Times New Roman" w:hAnsi="Times New Roman" w:cs="Times New Roman"/>
                <w:sz w:val="24"/>
                <w:szCs w:val="24"/>
              </w:rPr>
              <w:t>Review - Using I Have Who Has (game</w:t>
            </w:r>
            <w:proofErr w:type="gramStart"/>
            <w:r>
              <w:rPr>
                <w:rFonts w:ascii="Times New Roman" w:hAnsi="Times New Roman" w:cs="Times New Roman"/>
                <w:sz w:val="24"/>
                <w:szCs w:val="24"/>
              </w:rPr>
              <w:t xml:space="preserve">) </w:t>
            </w:r>
            <w:r w:rsidR="00870522">
              <w:rPr>
                <w:rFonts w:ascii="Times New Roman" w:hAnsi="Times New Roman" w:cs="Times New Roman"/>
                <w:sz w:val="24"/>
                <w:szCs w:val="24"/>
              </w:rPr>
              <w:t xml:space="preserve"> Scroll</w:t>
            </w:r>
            <w:proofErr w:type="gramEnd"/>
            <w:r w:rsidR="00870522">
              <w:rPr>
                <w:rFonts w:ascii="Times New Roman" w:hAnsi="Times New Roman" w:cs="Times New Roman"/>
                <w:sz w:val="24"/>
                <w:szCs w:val="24"/>
              </w:rPr>
              <w:t xml:space="preserve"> to I Have Who Has:  100’s, 10’s 1’s.</w:t>
            </w:r>
          </w:p>
          <w:p w:rsidR="007B4D57" w:rsidRDefault="007E211B" w:rsidP="007B401D">
            <w:pPr>
              <w:rPr>
                <w:rFonts w:ascii="Times New Roman" w:hAnsi="Times New Roman" w:cs="Times New Roman"/>
                <w:sz w:val="24"/>
                <w:szCs w:val="24"/>
              </w:rPr>
            </w:pPr>
            <w:hyperlink r:id="rId13" w:history="1">
              <w:r w:rsidR="00870522" w:rsidRPr="00CE4212">
                <w:rPr>
                  <w:rStyle w:val="Hyperlink"/>
                  <w:rFonts w:ascii="Times New Roman" w:hAnsi="Times New Roman" w:cs="Times New Roman"/>
                  <w:sz w:val="24"/>
                  <w:szCs w:val="24"/>
                </w:rPr>
                <w:t>http://www.teacherresourcesgalore.com/place_value.htm</w:t>
              </w:r>
            </w:hyperlink>
          </w:p>
          <w:p w:rsidR="00870522" w:rsidRDefault="00870522" w:rsidP="007B401D">
            <w:pPr>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p>
          <w:p w:rsidR="007B4D57" w:rsidRDefault="007B4D57" w:rsidP="007B401D">
            <w:pPr>
              <w:rPr>
                <w:rFonts w:ascii="Times New Roman" w:hAnsi="Times New Roman" w:cs="Times New Roman"/>
                <w:sz w:val="24"/>
                <w:szCs w:val="24"/>
              </w:rPr>
            </w:pPr>
            <w:r>
              <w:rPr>
                <w:rFonts w:ascii="Times New Roman" w:hAnsi="Times New Roman" w:cs="Times New Roman"/>
                <w:sz w:val="24"/>
                <w:szCs w:val="24"/>
              </w:rPr>
              <w:t>Teacher will mode</w:t>
            </w:r>
            <w:r w:rsidR="008D576C">
              <w:rPr>
                <w:rFonts w:ascii="Times New Roman" w:hAnsi="Times New Roman" w:cs="Times New Roman"/>
                <w:sz w:val="24"/>
                <w:szCs w:val="24"/>
              </w:rPr>
              <w:t>l</w:t>
            </w:r>
            <w:r>
              <w:rPr>
                <w:rFonts w:ascii="Times New Roman" w:hAnsi="Times New Roman" w:cs="Times New Roman"/>
                <w:sz w:val="24"/>
                <w:szCs w:val="24"/>
              </w:rPr>
              <w:t xml:space="preserve"> renaming 3-digit numbers using</w:t>
            </w:r>
            <w:r w:rsidR="008D576C">
              <w:rPr>
                <w:rFonts w:ascii="Times New Roman" w:hAnsi="Times New Roman" w:cs="Times New Roman"/>
                <w:sz w:val="24"/>
                <w:szCs w:val="24"/>
              </w:rPr>
              <w:t xml:space="preserve"> base ten blocks and Number Expanders (an aide made of paper which can show the many ways of renaming a number)</w:t>
            </w:r>
            <w:r>
              <w:rPr>
                <w:rFonts w:ascii="Times New Roman" w:hAnsi="Times New Roman" w:cs="Times New Roman"/>
                <w:sz w:val="24"/>
                <w:szCs w:val="24"/>
              </w:rPr>
              <w:t xml:space="preserve"> </w:t>
            </w:r>
            <w:r w:rsidR="00870522">
              <w:rPr>
                <w:rFonts w:ascii="Times New Roman" w:hAnsi="Times New Roman" w:cs="Times New Roman"/>
                <w:sz w:val="24"/>
                <w:szCs w:val="24"/>
              </w:rPr>
              <w:t>See below for template</w:t>
            </w:r>
            <w:r w:rsidR="00477470">
              <w:rPr>
                <w:rFonts w:ascii="Times New Roman" w:hAnsi="Times New Roman" w:cs="Times New Roman"/>
                <w:sz w:val="24"/>
                <w:szCs w:val="24"/>
              </w:rPr>
              <w:t>.</w:t>
            </w:r>
          </w:p>
          <w:p w:rsidR="00477470" w:rsidRDefault="00477470" w:rsidP="007B401D">
            <w:pPr>
              <w:rPr>
                <w:rFonts w:ascii="Times New Roman" w:hAnsi="Times New Roman" w:cs="Times New Roman"/>
                <w:sz w:val="24"/>
                <w:szCs w:val="24"/>
              </w:rPr>
            </w:pPr>
          </w:p>
          <w:p w:rsidR="00870522" w:rsidRDefault="00477470" w:rsidP="007B401D">
            <w:pPr>
              <w:rPr>
                <w:rFonts w:ascii="Times New Roman" w:hAnsi="Times New Roman" w:cs="Times New Roman"/>
                <w:sz w:val="24"/>
                <w:szCs w:val="24"/>
              </w:rPr>
            </w:pPr>
            <w:r>
              <w:rPr>
                <w:rFonts w:ascii="Times New Roman" w:hAnsi="Times New Roman" w:cs="Times New Roman"/>
                <w:sz w:val="24"/>
                <w:szCs w:val="24"/>
              </w:rPr>
              <w:t xml:space="preserve">Teacher will start by writing the number 236 on the board. Next the teacher will show class the blank expander and write the number 236 on the expander (2 goes in the hundreds, </w:t>
            </w:r>
            <w:r w:rsidR="009C4D2D">
              <w:rPr>
                <w:rFonts w:ascii="Times New Roman" w:hAnsi="Times New Roman" w:cs="Times New Roman"/>
                <w:sz w:val="24"/>
                <w:szCs w:val="24"/>
              </w:rPr>
              <w:t>3 in the tens, 6 in the ones). The number 236 has been written in the blank place value columns.  This shows 236= 2 hundreds 3tens and 6 ones. The teacher will go through the process of folding the expander to represent the number different ways</w:t>
            </w:r>
            <w:r w:rsidR="00870522">
              <w:rPr>
                <w:rFonts w:ascii="Times New Roman" w:hAnsi="Times New Roman" w:cs="Times New Roman"/>
                <w:sz w:val="24"/>
                <w:szCs w:val="24"/>
              </w:rPr>
              <w:t>.</w:t>
            </w:r>
            <w:r w:rsidR="009C4D2D">
              <w:rPr>
                <w:rFonts w:ascii="Times New Roman" w:hAnsi="Times New Roman" w:cs="Times New Roman"/>
                <w:sz w:val="24"/>
                <w:szCs w:val="24"/>
              </w:rPr>
              <w:t xml:space="preserve"> </w:t>
            </w:r>
          </w:p>
          <w:p w:rsidR="00870522" w:rsidRDefault="00870522" w:rsidP="007B401D">
            <w:pPr>
              <w:rPr>
                <w:rFonts w:ascii="Times New Roman" w:hAnsi="Times New Roman" w:cs="Times New Roman"/>
                <w:sz w:val="24"/>
                <w:szCs w:val="24"/>
              </w:rPr>
            </w:pPr>
            <w:r w:rsidRPr="00870522">
              <w:rPr>
                <w:rFonts w:ascii="Times New Roman" w:hAnsi="Times New Roman" w:cs="Times New Roman"/>
                <w:sz w:val="24"/>
                <w:szCs w:val="24"/>
              </w:rPr>
              <w:t xml:space="preserve"> </w:t>
            </w:r>
            <w:r>
              <w:rPr>
                <w:rFonts w:ascii="Times New Roman" w:hAnsi="Times New Roman" w:cs="Times New Roman"/>
                <w:sz w:val="24"/>
                <w:szCs w:val="24"/>
              </w:rPr>
              <w:t xml:space="preserve"> </w:t>
            </w:r>
            <w:hyperlink r:id="rId14" w:history="1">
              <w:r w:rsidRPr="00CE4212">
                <w:rPr>
                  <w:rStyle w:val="Hyperlink"/>
                  <w:rFonts w:ascii="Times New Roman" w:hAnsi="Times New Roman" w:cs="Times New Roman"/>
                  <w:sz w:val="24"/>
                  <w:szCs w:val="24"/>
                </w:rPr>
                <w:t>http://www.education.vic.gov.au/studentlearning/teachingresources/maths/mathscontinuum/number/numberexpander.htm</w:t>
              </w:r>
            </w:hyperlink>
          </w:p>
          <w:p w:rsidR="009549E6" w:rsidRDefault="009549E6" w:rsidP="007B401D">
            <w:pPr>
              <w:rPr>
                <w:rFonts w:ascii="Times New Roman" w:hAnsi="Times New Roman" w:cs="Times New Roman"/>
                <w:sz w:val="24"/>
                <w:szCs w:val="24"/>
              </w:rPr>
            </w:pPr>
          </w:p>
          <w:p w:rsidR="00477470" w:rsidRDefault="00FF473D" w:rsidP="007B401D">
            <w:pPr>
              <w:rPr>
                <w:rFonts w:ascii="Times New Roman" w:hAnsi="Times New Roman" w:cs="Times New Roman"/>
                <w:sz w:val="24"/>
                <w:szCs w:val="24"/>
              </w:rPr>
            </w:pPr>
            <w:r>
              <w:rPr>
                <w:rFonts w:ascii="Times New Roman" w:hAnsi="Times New Roman" w:cs="Times New Roman"/>
                <w:sz w:val="24"/>
                <w:szCs w:val="24"/>
              </w:rPr>
              <w:lastRenderedPageBreak/>
              <w:t>(</w:t>
            </w:r>
            <w:proofErr w:type="gramStart"/>
            <w:r>
              <w:rPr>
                <w:rFonts w:ascii="Times New Roman" w:hAnsi="Times New Roman" w:cs="Times New Roman"/>
                <w:sz w:val="24"/>
                <w:szCs w:val="24"/>
              </w:rPr>
              <w:t>this</w:t>
            </w:r>
            <w:proofErr w:type="gramEnd"/>
            <w:r>
              <w:rPr>
                <w:rFonts w:ascii="Times New Roman" w:hAnsi="Times New Roman" w:cs="Times New Roman"/>
                <w:sz w:val="24"/>
                <w:szCs w:val="24"/>
              </w:rPr>
              <w:t xml:space="preserve"> website will further explain)</w:t>
            </w:r>
            <w:r w:rsidR="009C4D2D">
              <w:rPr>
                <w:rFonts w:ascii="Times New Roman" w:hAnsi="Times New Roman" w:cs="Times New Roman"/>
                <w:sz w:val="24"/>
                <w:szCs w:val="24"/>
              </w:rPr>
              <w:t xml:space="preserve"> . After teacher has folder the paper she should shows students how they can represent the different ways with the base ten blocks (ex. 236</w:t>
            </w:r>
            <w:r w:rsidR="00B9444B">
              <w:rPr>
                <w:rFonts w:ascii="Times New Roman" w:hAnsi="Times New Roman" w:cs="Times New Roman"/>
                <w:sz w:val="24"/>
                <w:szCs w:val="24"/>
              </w:rPr>
              <w:t xml:space="preserve"> can be 23 tens etc.)</w:t>
            </w:r>
          </w:p>
          <w:p w:rsidR="0005128B" w:rsidRPr="007B4D57" w:rsidRDefault="0005128B" w:rsidP="007B401D">
            <w:pPr>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p>
          <w:p w:rsidR="00B9444B" w:rsidRPr="00B9444B" w:rsidRDefault="00B9444B" w:rsidP="00B9444B">
            <w:pPr>
              <w:rPr>
                <w:rFonts w:ascii="Times New Roman" w:hAnsi="Times New Roman" w:cs="Times New Roman"/>
                <w:sz w:val="24"/>
                <w:szCs w:val="24"/>
              </w:rPr>
            </w:pPr>
            <w:r>
              <w:rPr>
                <w:rFonts w:ascii="Times New Roman" w:hAnsi="Times New Roman" w:cs="Times New Roman"/>
                <w:sz w:val="24"/>
                <w:szCs w:val="24"/>
              </w:rPr>
              <w:t xml:space="preserve">Students will practice folding (using the expander) and modeling (base ten blocks).  Teacher will do it with the students and monitor making sure that students understand the concept of renaming the numbers different ways. * If students are having </w:t>
            </w:r>
            <w:proofErr w:type="gramStart"/>
            <w:r>
              <w:rPr>
                <w:rFonts w:ascii="Times New Roman" w:hAnsi="Times New Roman" w:cs="Times New Roman"/>
                <w:sz w:val="24"/>
                <w:szCs w:val="24"/>
              </w:rPr>
              <w:t>a hard time ask</w:t>
            </w:r>
            <w:proofErr w:type="gramEnd"/>
            <w:r>
              <w:rPr>
                <w:rFonts w:ascii="Times New Roman" w:hAnsi="Times New Roman" w:cs="Times New Roman"/>
                <w:sz w:val="24"/>
                <w:szCs w:val="24"/>
              </w:rPr>
              <w:t xml:space="preserve"> them to fold and unfold at various places to make as many different expansions as they can.</w:t>
            </w:r>
            <w:r w:rsidR="00FF473D">
              <w:rPr>
                <w:rFonts w:ascii="Times New Roman" w:hAnsi="Times New Roman" w:cs="Times New Roman"/>
                <w:sz w:val="24"/>
                <w:szCs w:val="24"/>
              </w:rPr>
              <w:t xml:space="preserve"> Also discuss and explore  examples such as numbers with zeros (ex. 410 is 41 tens ones; 507 is 50 tens 7ones; </w:t>
            </w:r>
            <w:proofErr w:type="spellStart"/>
            <w:r w:rsidR="00FF473D">
              <w:rPr>
                <w:rFonts w:ascii="Times New Roman" w:hAnsi="Times New Roman" w:cs="Times New Roman"/>
                <w:sz w:val="24"/>
                <w:szCs w:val="24"/>
              </w:rPr>
              <w:t>etc</w:t>
            </w:r>
            <w:proofErr w:type="spellEnd"/>
            <w:r w:rsidR="00FF473D">
              <w:rPr>
                <w:rFonts w:ascii="Times New Roman" w:hAnsi="Times New Roman" w:cs="Times New Roman"/>
                <w:sz w:val="24"/>
                <w:szCs w:val="24"/>
              </w:rPr>
              <w:t>)</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p>
          <w:p w:rsidR="00FF473D" w:rsidRPr="00FF473D" w:rsidRDefault="00FF473D" w:rsidP="007B401D">
            <w:pPr>
              <w:rPr>
                <w:rFonts w:ascii="Times New Roman" w:hAnsi="Times New Roman" w:cs="Times New Roman"/>
                <w:sz w:val="24"/>
                <w:szCs w:val="24"/>
              </w:rPr>
            </w:pPr>
            <w:r>
              <w:rPr>
                <w:rFonts w:ascii="Times New Roman" w:hAnsi="Times New Roman" w:cs="Times New Roman"/>
                <w:sz w:val="24"/>
                <w:szCs w:val="24"/>
              </w:rPr>
              <w:t xml:space="preserve">In their journal students will draw a model and use their expanders to represent a given number 3 different ways. </w:t>
            </w:r>
          </w:p>
          <w:p w:rsidR="00B9444B" w:rsidRDefault="00B9444B"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p>
          <w:p w:rsidR="00A343CF" w:rsidRDefault="00CD5685" w:rsidP="007B401D">
            <w:pPr>
              <w:rPr>
                <w:rFonts w:ascii="Times New Roman" w:hAnsi="Times New Roman" w:cs="Times New Roman"/>
                <w:b/>
                <w:sz w:val="24"/>
                <w:szCs w:val="24"/>
              </w:rPr>
            </w:pPr>
            <w:r>
              <w:rPr>
                <w:rFonts w:ascii="Times New Roman" w:hAnsi="Times New Roman" w:cs="Times New Roman"/>
                <w:sz w:val="24"/>
                <w:szCs w:val="24"/>
              </w:rPr>
              <w:t>Students will discuss how using the expander helped them to see how numbers can be shown various ways (renaming).</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Default="000D2A6A" w:rsidP="008C13D7">
            <w:pPr>
              <w:jc w:val="center"/>
              <w:rPr>
                <w:rFonts w:ascii="Times New Roman" w:hAnsi="Times New Roman" w:cs="Times New Roman"/>
                <w:sz w:val="24"/>
                <w:szCs w:val="24"/>
              </w:rPr>
            </w:pPr>
            <w:r>
              <w:rPr>
                <w:rFonts w:ascii="Times New Roman" w:hAnsi="Times New Roman" w:cs="Times New Roman"/>
                <w:sz w:val="24"/>
                <w:szCs w:val="24"/>
              </w:rPr>
              <w:t>Base-ten blocks will be used to model the number in more than one way.</w:t>
            </w:r>
          </w:p>
        </w:tc>
        <w:tc>
          <w:tcPr>
            <w:tcW w:w="3672" w:type="dxa"/>
            <w:gridSpan w:val="3"/>
          </w:tcPr>
          <w:p w:rsidR="005C4CBE" w:rsidRDefault="00A343CF" w:rsidP="008C13D7">
            <w:pPr>
              <w:jc w:val="center"/>
              <w:rPr>
                <w:rFonts w:ascii="Times New Roman" w:hAnsi="Times New Roman" w:cs="Times New Roman"/>
                <w:sz w:val="24"/>
                <w:szCs w:val="24"/>
              </w:rPr>
            </w:pPr>
            <w:r>
              <w:rPr>
                <w:rFonts w:ascii="Times New Roman" w:hAnsi="Times New Roman" w:cs="Times New Roman"/>
                <w:sz w:val="24"/>
                <w:szCs w:val="24"/>
              </w:rPr>
              <w:t>Teacher can work with students that are having a hard time in small groups.</w:t>
            </w:r>
          </w:p>
        </w:tc>
        <w:tc>
          <w:tcPr>
            <w:tcW w:w="3672" w:type="dxa"/>
          </w:tcPr>
          <w:p w:rsidR="00477470" w:rsidRDefault="00477470" w:rsidP="00477470">
            <w:pPr>
              <w:rPr>
                <w:rFonts w:ascii="Times New Roman" w:hAnsi="Times New Roman" w:cs="Times New Roman"/>
                <w:sz w:val="24"/>
                <w:szCs w:val="24"/>
              </w:rPr>
            </w:pPr>
            <w:r>
              <w:rPr>
                <w:rFonts w:ascii="Times New Roman" w:hAnsi="Times New Roman" w:cs="Times New Roman"/>
                <w:sz w:val="24"/>
                <w:szCs w:val="24"/>
              </w:rPr>
              <w:t>Teacher will ask “How many ways do you think I can represent 100”  (ex. 1 flat, 10 tens, 100 ones)  Remember we can represent numbers in many ways.  Using envision e-tools Place Value model teacher will model decomposing a hundred flat by using the hammer icon to hit the flat to decompose the flat into 10 tens.  Teacher also needs to represent this model using digits on a place value chart. ( Note: 1 hundred, 0 tens, 0 ones is the same as 0 hundreds, 10 tens, 0 ones) Teacher will continue to model decomposing tens using the hammer icon into ones and record using digits on the place value chart.  Students will be able to see the pattern.</w:t>
            </w:r>
          </w:p>
          <w:p w:rsidR="005C4CBE" w:rsidRDefault="005C4CBE" w:rsidP="008C13D7">
            <w:pPr>
              <w:jc w:val="center"/>
              <w:rPr>
                <w:rFonts w:ascii="Times New Roman" w:hAnsi="Times New Roman" w:cs="Times New Roman"/>
                <w:sz w:val="24"/>
                <w:szCs w:val="24"/>
              </w:rPr>
            </w:pP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A343CF" w:rsidRDefault="00A343CF" w:rsidP="008C13D7">
            <w:pPr>
              <w:rPr>
                <w:rFonts w:ascii="Times New Roman" w:hAnsi="Times New Roman" w:cs="Times New Roman"/>
                <w:sz w:val="24"/>
                <w:szCs w:val="24"/>
              </w:rPr>
            </w:pPr>
            <w:r>
              <w:rPr>
                <w:rFonts w:ascii="Times New Roman" w:hAnsi="Times New Roman" w:cs="Times New Roman"/>
                <w:sz w:val="24"/>
                <w:szCs w:val="24"/>
              </w:rPr>
              <w:t>Teacher can have students share their journal entries.</w:t>
            </w: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01D" w:rsidRDefault="007B401D" w:rsidP="00D7779B">
      <w:pPr>
        <w:spacing w:after="0" w:line="240" w:lineRule="auto"/>
      </w:pPr>
      <w:r>
        <w:separator/>
      </w:r>
    </w:p>
  </w:endnote>
  <w:endnote w:type="continuationSeparator" w:id="0">
    <w:p w:rsidR="007B401D" w:rsidRDefault="007B401D"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01D" w:rsidRDefault="007B401D" w:rsidP="00D7779B">
      <w:pPr>
        <w:spacing w:after="0" w:line="240" w:lineRule="auto"/>
      </w:pPr>
      <w:r>
        <w:separator/>
      </w:r>
    </w:p>
  </w:footnote>
  <w:footnote w:type="continuationSeparator" w:id="0">
    <w:p w:rsidR="007B401D" w:rsidRDefault="007B401D"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5128B"/>
    <w:rsid w:val="000D2A6A"/>
    <w:rsid w:val="00172221"/>
    <w:rsid w:val="00224A5F"/>
    <w:rsid w:val="00274ACD"/>
    <w:rsid w:val="0028190D"/>
    <w:rsid w:val="0030388F"/>
    <w:rsid w:val="003B6477"/>
    <w:rsid w:val="003D7D31"/>
    <w:rsid w:val="00477470"/>
    <w:rsid w:val="004B658C"/>
    <w:rsid w:val="0051657B"/>
    <w:rsid w:val="00570FB8"/>
    <w:rsid w:val="00591A17"/>
    <w:rsid w:val="005C4CBE"/>
    <w:rsid w:val="00643719"/>
    <w:rsid w:val="006A0ACD"/>
    <w:rsid w:val="00736055"/>
    <w:rsid w:val="007B401D"/>
    <w:rsid w:val="007B4878"/>
    <w:rsid w:val="007B4D57"/>
    <w:rsid w:val="007E211B"/>
    <w:rsid w:val="00870522"/>
    <w:rsid w:val="008C13D7"/>
    <w:rsid w:val="008D576C"/>
    <w:rsid w:val="008D6B54"/>
    <w:rsid w:val="008E3AF4"/>
    <w:rsid w:val="009549E6"/>
    <w:rsid w:val="009B085C"/>
    <w:rsid w:val="009C4D2D"/>
    <w:rsid w:val="00A03F4C"/>
    <w:rsid w:val="00A1759D"/>
    <w:rsid w:val="00A343CF"/>
    <w:rsid w:val="00A67FA5"/>
    <w:rsid w:val="00B14A7E"/>
    <w:rsid w:val="00B51CA8"/>
    <w:rsid w:val="00B9444B"/>
    <w:rsid w:val="00C92D93"/>
    <w:rsid w:val="00CB2DBC"/>
    <w:rsid w:val="00CD5617"/>
    <w:rsid w:val="00CD5685"/>
    <w:rsid w:val="00D7779B"/>
    <w:rsid w:val="00D85633"/>
    <w:rsid w:val="00E7000A"/>
    <w:rsid w:val="00FE4609"/>
    <w:rsid w:val="00FF47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7B4D57"/>
    <w:rPr>
      <w:color w:val="0000FF" w:themeColor="hyperlink"/>
      <w:u w:val="single"/>
    </w:rPr>
  </w:style>
  <w:style w:type="character" w:styleId="FollowedHyperlink">
    <w:name w:val="FollowedHyperlink"/>
    <w:basedOn w:val="DefaultParagraphFont"/>
    <w:uiPriority w:val="99"/>
    <w:semiHidden/>
    <w:unhideWhenUsed/>
    <w:rsid w:val="0087052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7B4D57"/>
    <w:rPr>
      <w:color w:val="0000FF" w:themeColor="hyperlink"/>
      <w:u w:val="single"/>
    </w:rPr>
  </w:style>
  <w:style w:type="character" w:styleId="FollowedHyperlink">
    <w:name w:val="FollowedHyperlink"/>
    <w:basedOn w:val="DefaultParagraphFont"/>
    <w:uiPriority w:val="99"/>
    <w:semiHidden/>
    <w:unhideWhenUsed/>
    <w:rsid w:val="0087052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teacherresourcesgalore.com/place_value.htm"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education.vic.gov.au/studentlearning/teachingresources/maths/mathscontinuum/number/numberexpander.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schemas.microsoft.com/office/2006/documentManagement/types"/>
    <ds:schemaRef ds:uri="http://purl.org/dc/terms/"/>
    <ds:schemaRef ds:uri="http://www.w3.org/XML/1998/namespace"/>
    <ds:schemaRef ds:uri="http://purl.org/dc/elements/1.1/"/>
    <ds:schemaRef ds:uri="http://schemas.openxmlformats.org/package/2006/metadata/core-propertie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B77852AC-82EA-4E29-9FC1-A1B1B8FCF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691</Words>
  <Characters>3943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4625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Nancy Williams</cp:lastModifiedBy>
  <cp:revision>4</cp:revision>
  <dcterms:created xsi:type="dcterms:W3CDTF">2012-07-11T19:11:00Z</dcterms:created>
  <dcterms:modified xsi:type="dcterms:W3CDTF">2012-07-12T12:30:00Z</dcterms:modified>
</cp:coreProperties>
</file>